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rPr>
          <w:b/>
          <w:color w:val="0D7C66"/>
          <w:sz w:val="20"/>
        </w:rPr>
        <w:t>SEO PROPOSAL</w:t>
      </w:r>
    </w:p>
    <w:p>
      <w:pPr>
        <w:spacing w:after="120"/>
      </w:pPr>
      <w:r>
        <w:rPr>
          <w:b/>
          <w:color w:val="0D7C66"/>
          <w:sz w:val="48"/>
        </w:rPr>
        <w:t>Search Growth Proposal for [Client Company Name]</w:t>
      </w:r>
    </w:p>
    <w:p>
      <w:pPr>
        <w:spacing w:after="120"/>
      </w:pPr>
      <w:r>
        <w:rPr>
          <w:i w:val="0"/>
        </w:rPr>
        <w:t>Prepared by [Your Agency Name] for [Primary Contact Name, Title]. This proposal covers the scope, approach, timeline, and investment for a 6-month technical SEO and content engagement.</w:t>
      </w:r>
    </w:p>
    <w:p>
      <w:r>
        <w:rPr>
          <w:i/>
          <w:color w:val="0D7C66"/>
        </w:rPr>
        <w:t>[Replace bracketed fields with client-specific details.]</w:t>
      </w:r>
    </w:p>
    <w:p>
      <w:r>
        <w:rPr>
          <w:color w:val="5C5B57"/>
          <w:sz w:val="18"/>
        </w:rPr>
        <w:t>Date: [Month Day, Year]   |   Valid through: [30 days from date]   |   Proposal ID: [INV-YYYY-####]</w:t>
      </w:r>
    </w:p>
    <w:p>
      <w:pPr>
        <w:jc w:val="center"/>
      </w:pPr>
      <w:r>
        <w:rPr>
          <w:color w:val="5C5B57"/>
        </w:rPr>
        <w:t>— — —</w:t>
      </w:r>
    </w:p>
    <w:p>
      <w:pPr>
        <w:spacing w:before="360" w:after="120"/>
      </w:pPr>
      <w:r>
        <w:rPr>
          <w:b/>
          <w:color w:val="1A1A18"/>
          <w:sz w:val="32"/>
        </w:rPr>
        <w:t>1. Executive Summary</w:t>
      </w:r>
    </w:p>
    <w:p>
      <w:pPr>
        <w:spacing w:after="120"/>
      </w:pPr>
      <w:r>
        <w:rPr>
          <w:i w:val="0"/>
        </w:rPr>
        <w:t>[Client Company] currently attracts approximately [X,XXX] organic visitors per month. Our discovery audit identified [N] critical technical issues blocking indexation on [N%] of revenue pages, plus [M] high-impact content gaps where your top three competitors rank on page one and you do not.</w:t>
      </w:r>
    </w:p>
    <w:p>
      <w:pPr>
        <w:spacing w:after="120"/>
      </w:pPr>
      <w:r>
        <w:rPr>
          <w:i w:val="0"/>
        </w:rPr>
        <w:t>We propose a [6-month] engagement focused on fixing the technical foundation in months 1–2, then shipping [X] new or rewritten pages per month targeting the highest-value commercial queries. Based on comparable engagements, clients see initial ranking movement in [60–90 days] and meaningful traffic impact by [month 4–5].</w:t>
      </w:r>
    </w:p>
    <w:p>
      <w:pPr>
        <w:spacing w:before="200" w:after="60"/>
      </w:pPr>
      <w:r>
        <w:rPr>
          <w:b/>
          <w:color w:val="1A1A18"/>
          <w:sz w:val="24"/>
        </w:rPr>
        <w:t>What's Inside</w:t>
      </w:r>
    </w:p>
    <w:p>
      <w:pPr>
        <w:pStyle w:val="ListBullet"/>
      </w:pPr>
      <w:r>
        <w:t>Section 2 — Discovery findings from our technical audit</w:t>
      </w:r>
    </w:p>
    <w:p>
      <w:pPr>
        <w:pStyle w:val="ListBullet"/>
      </w:pPr>
      <w:r>
        <w:t>Section 3 — Competitive opportunity analysis</w:t>
      </w:r>
    </w:p>
    <w:p>
      <w:pPr>
        <w:pStyle w:val="ListBullet"/>
      </w:pPr>
      <w:r>
        <w:t>Section 4 — Goals and success metrics</w:t>
      </w:r>
    </w:p>
    <w:p>
      <w:pPr>
        <w:pStyle w:val="ListBullet"/>
      </w:pPr>
      <w:r>
        <w:t>Section 5 — Scope of services (what's in, what's out)</w:t>
      </w:r>
    </w:p>
    <w:p>
      <w:pPr>
        <w:pStyle w:val="ListBullet"/>
      </w:pPr>
      <w:r>
        <w:t>Section 6 — Timeline and milestones</w:t>
      </w:r>
    </w:p>
    <w:p>
      <w:pPr>
        <w:pStyle w:val="ListBullet"/>
      </w:pPr>
      <w:r>
        <w:t>Section 7 — Team and communication cadence</w:t>
      </w:r>
    </w:p>
    <w:p>
      <w:pPr>
        <w:pStyle w:val="ListBullet"/>
      </w:pPr>
      <w:r>
        <w:t>Section 8 — Investment and pricing options</w:t>
      </w:r>
    </w:p>
    <w:p>
      <w:pPr>
        <w:pStyle w:val="ListBullet"/>
      </w:pPr>
      <w:r>
        <w:t>Section 9 — Next steps and signature</w:t>
      </w:r>
    </w:p>
    <w:p>
      <w:pPr>
        <w:jc w:val="center"/>
      </w:pPr>
      <w:r>
        <w:rPr>
          <w:color w:val="5C5B57"/>
        </w:rPr>
        <w:t>— — —</w:t>
      </w:r>
    </w:p>
    <w:p>
      <w:pPr>
        <w:spacing w:before="360" w:after="120"/>
      </w:pPr>
      <w:r>
        <w:rPr>
          <w:b/>
          <w:color w:val="1A1A18"/>
          <w:sz w:val="32"/>
        </w:rPr>
        <w:t>2. Discovery Findings: Current State of Your SEO</w:t>
      </w:r>
    </w:p>
    <w:p>
      <w:pPr>
        <w:spacing w:after="120"/>
      </w:pPr>
      <w:r>
        <w:rPr>
          <w:i w:val="0"/>
        </w:rPr>
        <w:t>Before writing this proposal we ran a full technical crawl of [client-domain.com] using CrawlRaven, pulled 12 months of Google Search Console data, and analyzed the top [3] competitors in your category. Findings below.</w:t>
      </w:r>
    </w:p>
    <w:p>
      <w:pPr>
        <w:spacing w:before="200" w:after="60"/>
      </w:pPr>
      <w:r>
        <w:rPr>
          <w:b/>
          <w:color w:val="1A1A18"/>
          <w:sz w:val="24"/>
        </w:rPr>
        <w:t>Technical Health Snapshot</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Category</w:t>
            </w:r>
          </w:p>
        </w:tc>
        <w:tc>
          <w:tcPr>
            <w:tcW w:type="dxa" w:w="2880"/>
          </w:tcPr>
          <w:p>
            <w:r>
              <w:t>Score</w:t>
            </w:r>
          </w:p>
        </w:tc>
        <w:tc>
          <w:tcPr>
            <w:tcW w:type="dxa" w:w="2880"/>
          </w:tcPr>
          <w:p>
            <w:r>
              <w:t>Critical Issues</w:t>
            </w:r>
          </w:p>
        </w:tc>
      </w:tr>
      <w:tr>
        <w:tc>
          <w:tcPr>
            <w:tcW w:type="dxa" w:w="2880"/>
          </w:tcPr>
          <w:p>
            <w:r>
              <w:t>Crawlability</w:t>
            </w:r>
          </w:p>
        </w:tc>
        <w:tc>
          <w:tcPr>
            <w:tcW w:type="dxa" w:w="2880"/>
          </w:tcPr>
          <w:p>
            <w:r>
              <w:t>72 / 100</w:t>
            </w:r>
          </w:p>
        </w:tc>
        <w:tc>
          <w:tcPr>
            <w:tcW w:type="dxa" w:w="2880"/>
          </w:tcPr>
          <w:p>
            <w:r>
              <w:t>14 orphan pages, 1,247 URLs blocked</w:t>
            </w:r>
          </w:p>
        </w:tc>
      </w:tr>
      <w:tr>
        <w:tc>
          <w:tcPr>
            <w:tcW w:type="dxa" w:w="2880"/>
          </w:tcPr>
          <w:p>
            <w:r>
              <w:t>Indexation</w:t>
            </w:r>
          </w:p>
        </w:tc>
        <w:tc>
          <w:tcPr>
            <w:tcW w:type="dxa" w:w="2880"/>
          </w:tcPr>
          <w:p>
            <w:r>
              <w:t>81 / 100</w:t>
            </w:r>
          </w:p>
        </w:tc>
        <w:tc>
          <w:tcPr>
            <w:tcW w:type="dxa" w:w="2880"/>
          </w:tcPr>
          <w:p>
            <w:r>
              <w:t>3 noindex tags on revenue pages</w:t>
            </w:r>
          </w:p>
        </w:tc>
      </w:tr>
      <w:tr>
        <w:tc>
          <w:tcPr>
            <w:tcW w:type="dxa" w:w="2880"/>
          </w:tcPr>
          <w:p>
            <w:r>
              <w:t>Core Web Vitals</w:t>
            </w:r>
          </w:p>
        </w:tc>
        <w:tc>
          <w:tcPr>
            <w:tcW w:type="dxa" w:w="2880"/>
          </w:tcPr>
          <w:p>
            <w:r>
              <w:t>58 / 100</w:t>
            </w:r>
          </w:p>
        </w:tc>
        <w:tc>
          <w:tcPr>
            <w:tcW w:type="dxa" w:w="2880"/>
          </w:tcPr>
          <w:p>
            <w:r>
              <w:t>LCP failing on 62% of tested URLs</w:t>
            </w:r>
          </w:p>
        </w:tc>
      </w:tr>
      <w:tr>
        <w:tc>
          <w:tcPr>
            <w:tcW w:type="dxa" w:w="2880"/>
          </w:tcPr>
          <w:p>
            <w:r>
              <w:t>On-page Signals</w:t>
            </w:r>
          </w:p>
        </w:tc>
        <w:tc>
          <w:tcPr>
            <w:tcW w:type="dxa" w:w="2880"/>
          </w:tcPr>
          <w:p>
            <w:r>
              <w:t>66 / 100</w:t>
            </w:r>
          </w:p>
        </w:tc>
        <w:tc>
          <w:tcPr>
            <w:tcW w:type="dxa" w:w="2880"/>
          </w:tcPr>
          <w:p>
            <w:r>
              <w:t>38 duplicate title tags, 112 missing H1s</w:t>
            </w:r>
          </w:p>
        </w:tc>
      </w:tr>
      <w:tr>
        <w:tc>
          <w:tcPr>
            <w:tcW w:type="dxa" w:w="2880"/>
          </w:tcPr>
          <w:p>
            <w:r>
              <w:t>Schema &amp; Structured Data</w:t>
            </w:r>
          </w:p>
        </w:tc>
        <w:tc>
          <w:tcPr>
            <w:tcW w:type="dxa" w:w="2880"/>
          </w:tcPr>
          <w:p>
            <w:r>
              <w:t>48 / 100</w:t>
            </w:r>
          </w:p>
        </w:tc>
        <w:tc>
          <w:tcPr>
            <w:tcW w:type="dxa" w:w="2880"/>
          </w:tcPr>
          <w:p>
            <w:r>
              <w:t>Product schema invalid site-wide</w:t>
            </w:r>
          </w:p>
        </w:tc>
      </w:tr>
      <w:tr>
        <w:tc>
          <w:tcPr>
            <w:tcW w:type="dxa" w:w="2880"/>
          </w:tcPr>
          <w:p>
            <w:r>
              <w:t>Internal Linking</w:t>
            </w:r>
          </w:p>
        </w:tc>
        <w:tc>
          <w:tcPr>
            <w:tcW w:type="dxa" w:w="2880"/>
          </w:tcPr>
          <w:p>
            <w:r>
              <w:t>70 / 100</w:t>
            </w:r>
          </w:p>
        </w:tc>
        <w:tc>
          <w:tcPr>
            <w:tcW w:type="dxa" w:w="2880"/>
          </w:tcPr>
          <w:p>
            <w:r>
              <w:t>Top-priority pages 5+ clicks deep</w:t>
            </w:r>
          </w:p>
        </w:tc>
      </w:tr>
    </w:tbl>
    <w:p>
      <w:r>
        <w:rPr>
          <w:i/>
          <w:color w:val="0D7C66"/>
        </w:rPr>
        <w:t>[Replace with findings from your own audit. CrawlRaven exports this directly.]</w:t>
      </w:r>
    </w:p>
    <w:p>
      <w:pPr>
        <w:spacing w:before="200" w:after="60"/>
      </w:pPr>
      <w:r>
        <w:rPr>
          <w:b/>
          <w:color w:val="1A1A18"/>
          <w:sz w:val="24"/>
        </w:rPr>
        <w:t>Top 5 Critical Issues (Ordered by Revenue Impact)</w:t>
      </w:r>
    </w:p>
    <w:p>
      <w:pPr>
        <w:pStyle w:val="ListNumber"/>
      </w:pPr>
      <w:r>
        <w:t>Core Web Vitals failing on 62% of product pages — estimated 8–12% ranking drag on commercial queries.</w:t>
      </w:r>
    </w:p>
    <w:p>
      <w:pPr>
        <w:pStyle w:val="ListNumber"/>
      </w:pPr>
      <w:r>
        <w:t>Product schema invalid across the catalog — disqualifies rich results on 4,200 URLs.</w:t>
      </w:r>
    </w:p>
    <w:p>
      <w:pPr>
        <w:pStyle w:val="ListNumber"/>
      </w:pPr>
      <w:r>
        <w:t>3 noindex tags accidentally applied to high-traffic category pages — losing [~4,100] monthly clicks.</w:t>
      </w:r>
    </w:p>
    <w:p>
      <w:pPr>
        <w:pStyle w:val="ListNumber"/>
      </w:pPr>
      <w:r>
        <w:t>Orphan pages — 14 historical blog posts earn 22% of your organic traffic but have zero internal links pointing to them.</w:t>
      </w:r>
    </w:p>
    <w:p>
      <w:pPr>
        <w:pStyle w:val="ListNumber"/>
      </w:pPr>
      <w:r>
        <w:t>Duplicate title tags — 38 product pages share title strings, causing self-cannibalization in SERPs.</w:t>
      </w:r>
    </w:p>
    <w:p>
      <w:pPr>
        <w:jc w:val="center"/>
      </w:pPr>
      <w:r>
        <w:rPr>
          <w:color w:val="5C5B57"/>
        </w:rPr>
        <w:t>— — —</w:t>
      </w:r>
    </w:p>
    <w:p>
      <w:pPr>
        <w:spacing w:before="360" w:after="120"/>
      </w:pPr>
      <w:r>
        <w:rPr>
          <w:b/>
          <w:color w:val="1A1A18"/>
          <w:sz w:val="32"/>
        </w:rPr>
        <w:t>3. Competitive Opportunities</w:t>
      </w:r>
    </w:p>
    <w:p>
      <w:pPr>
        <w:spacing w:after="120"/>
      </w:pPr>
      <w:r>
        <w:rPr>
          <w:i w:val="0"/>
        </w:rPr>
        <w:t>We analyzed organic overlap with your top 3 competitors: [Competitor A], [Competitor B], and [Competitor C]. Here's where the biggest wins are.</w:t>
      </w:r>
    </w:p>
    <w:p>
      <w:pPr>
        <w:spacing w:before="200" w:after="60"/>
      </w:pPr>
      <w:r>
        <w:rPr>
          <w:b/>
          <w:color w:val="1A1A18"/>
          <w:sz w:val="24"/>
        </w:rPr>
        <w:t>Keyword Gap Summary</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Cluster</w:t>
            </w:r>
          </w:p>
        </w:tc>
        <w:tc>
          <w:tcPr>
            <w:tcW w:type="dxa" w:w="2160"/>
          </w:tcPr>
          <w:p>
            <w:r>
              <w:t>Monthly Volume</w:t>
            </w:r>
          </w:p>
        </w:tc>
        <w:tc>
          <w:tcPr>
            <w:tcW w:type="dxa" w:w="2160"/>
          </w:tcPr>
          <w:p>
            <w:r>
              <w:t>Your Rank</w:t>
            </w:r>
          </w:p>
        </w:tc>
        <w:tc>
          <w:tcPr>
            <w:tcW w:type="dxa" w:w="2160"/>
          </w:tcPr>
          <w:p>
            <w:r>
              <w:t>Competitor Avg.</w:t>
            </w:r>
          </w:p>
        </w:tc>
      </w:tr>
      <w:tr>
        <w:tc>
          <w:tcPr>
            <w:tcW w:type="dxa" w:w="2160"/>
          </w:tcPr>
          <w:p>
            <w:r>
              <w:t>[Commercial cluster 1]</w:t>
            </w:r>
          </w:p>
        </w:tc>
        <w:tc>
          <w:tcPr>
            <w:tcW w:type="dxa" w:w="2160"/>
          </w:tcPr>
          <w:p>
            <w:r>
              <w:t>48,000</w:t>
            </w:r>
          </w:p>
        </w:tc>
        <w:tc>
          <w:tcPr>
            <w:tcW w:type="dxa" w:w="2160"/>
          </w:tcPr>
          <w:p>
            <w:r>
              <w:t>Not ranking</w:t>
            </w:r>
          </w:p>
        </w:tc>
        <w:tc>
          <w:tcPr>
            <w:tcW w:type="dxa" w:w="2160"/>
          </w:tcPr>
          <w:p>
            <w:r>
              <w:t>Rank 4</w:t>
            </w:r>
          </w:p>
        </w:tc>
      </w:tr>
      <w:tr>
        <w:tc>
          <w:tcPr>
            <w:tcW w:type="dxa" w:w="2160"/>
          </w:tcPr>
          <w:p>
            <w:r>
              <w:t>[Commercial cluster 2]</w:t>
            </w:r>
          </w:p>
        </w:tc>
        <w:tc>
          <w:tcPr>
            <w:tcW w:type="dxa" w:w="2160"/>
          </w:tcPr>
          <w:p>
            <w:r>
              <w:t>27,500</w:t>
            </w:r>
          </w:p>
        </w:tc>
        <w:tc>
          <w:tcPr>
            <w:tcW w:type="dxa" w:w="2160"/>
          </w:tcPr>
          <w:p>
            <w:r>
              <w:t>Rank 42</w:t>
            </w:r>
          </w:p>
        </w:tc>
        <w:tc>
          <w:tcPr>
            <w:tcW w:type="dxa" w:w="2160"/>
          </w:tcPr>
          <w:p>
            <w:r>
              <w:t>Rank 6</w:t>
            </w:r>
          </w:p>
        </w:tc>
      </w:tr>
      <w:tr>
        <w:tc>
          <w:tcPr>
            <w:tcW w:type="dxa" w:w="2160"/>
          </w:tcPr>
          <w:p>
            <w:r>
              <w:t>[Informational cluster 1]</w:t>
            </w:r>
          </w:p>
        </w:tc>
        <w:tc>
          <w:tcPr>
            <w:tcW w:type="dxa" w:w="2160"/>
          </w:tcPr>
          <w:p>
            <w:r>
              <w:t>92,000</w:t>
            </w:r>
          </w:p>
        </w:tc>
        <w:tc>
          <w:tcPr>
            <w:tcW w:type="dxa" w:w="2160"/>
          </w:tcPr>
          <w:p>
            <w:r>
              <w:t>Rank 88</w:t>
            </w:r>
          </w:p>
        </w:tc>
        <w:tc>
          <w:tcPr>
            <w:tcW w:type="dxa" w:w="2160"/>
          </w:tcPr>
          <w:p>
            <w:r>
              <w:t>Rank 11</w:t>
            </w:r>
          </w:p>
        </w:tc>
      </w:tr>
      <w:tr>
        <w:tc>
          <w:tcPr>
            <w:tcW w:type="dxa" w:w="2160"/>
          </w:tcPr>
          <w:p>
            <w:r>
              <w:t>[Comparison queries]</w:t>
            </w:r>
          </w:p>
        </w:tc>
        <w:tc>
          <w:tcPr>
            <w:tcW w:type="dxa" w:w="2160"/>
          </w:tcPr>
          <w:p>
            <w:r>
              <w:t>12,300</w:t>
            </w:r>
          </w:p>
        </w:tc>
        <w:tc>
          <w:tcPr>
            <w:tcW w:type="dxa" w:w="2160"/>
          </w:tcPr>
          <w:p>
            <w:r>
              <w:t>Not ranking</w:t>
            </w:r>
          </w:p>
        </w:tc>
        <w:tc>
          <w:tcPr>
            <w:tcW w:type="dxa" w:w="2160"/>
          </w:tcPr>
          <w:p>
            <w:r>
              <w:t>Rank 3</w:t>
            </w:r>
          </w:p>
        </w:tc>
      </w:tr>
    </w:tbl>
    <w:p>
      <w:pPr>
        <w:spacing w:after="120"/>
      </w:pPr>
      <w:r>
        <w:rPr>
          <w:i w:val="0"/>
          <w:color w:val="5C5B57"/>
        </w:rPr>
        <w:t>Capturing even 30% of the unclaimed volume across these 4 clusters represents an estimated [~50,000] incremental monthly sessions and [~1,500] sales-qualified organic leads at your current conversion rate.</w:t>
      </w:r>
    </w:p>
    <w:p>
      <w:pPr>
        <w:jc w:val="center"/>
      </w:pPr>
      <w:r>
        <w:rPr>
          <w:color w:val="5C5B57"/>
        </w:rPr>
        <w:t>— — —</w:t>
      </w:r>
    </w:p>
    <w:p>
      <w:pPr>
        <w:spacing w:before="360" w:after="120"/>
      </w:pPr>
      <w:r>
        <w:rPr>
          <w:b/>
          <w:color w:val="1A1A18"/>
          <w:sz w:val="32"/>
        </w:rPr>
        <w:t>4. Goals &amp; Success Metrics</w:t>
      </w:r>
    </w:p>
    <w:p>
      <w:pPr>
        <w:spacing w:after="120"/>
      </w:pPr>
      <w:r>
        <w:rPr>
          <w:i w:val="0"/>
        </w:rPr>
        <w:t>We do not guarantee rankings — anyone who does is not telling you the truth about how search works. We do commit to execution quality, measurable leading indicators, and transparent reporting on what's working and what isn't.</w:t>
      </w:r>
    </w:p>
    <w:p>
      <w:pPr>
        <w:spacing w:before="200" w:after="60"/>
      </w:pPr>
      <w:r>
        <w:rPr>
          <w:b/>
          <w:color w:val="1A1A18"/>
          <w:sz w:val="24"/>
        </w:rPr>
        <w:t>Primary Goals (6-month engagement)</w:t>
      </w:r>
    </w:p>
    <w:p>
      <w:pPr>
        <w:pStyle w:val="ListBullet"/>
      </w:pPr>
      <w:r>
        <w:t>Increase organic sessions on commercial pages by [40–60%].</w:t>
      </w:r>
    </w:p>
    <w:p>
      <w:pPr>
        <w:pStyle w:val="ListBullet"/>
      </w:pPr>
      <w:r>
        <w:t>Rank in positions 1–10 for [20] priority commercial keywords.</w:t>
      </w:r>
    </w:p>
    <w:p>
      <w:pPr>
        <w:pStyle w:val="ListBullet"/>
      </w:pPr>
      <w:r>
        <w:t>Pass Core Web Vitals on [95%+] of tested URLs.</w:t>
      </w:r>
    </w:p>
    <w:p>
      <w:pPr>
        <w:pStyle w:val="ListBullet"/>
      </w:pPr>
      <w:r>
        <w:t>Ship [12] net-new pages targeting keyword gaps identified in Section 3.</w:t>
      </w:r>
    </w:p>
    <w:p>
      <w:pPr>
        <w:pStyle w:val="ListBullet"/>
      </w:pPr>
      <w:r>
        <w:t>Fix [100%] of critical technical issues in the Section 2 audit.</w:t>
      </w:r>
    </w:p>
    <w:p>
      <w:pPr>
        <w:spacing w:before="200" w:after="60"/>
      </w:pPr>
      <w:r>
        <w:rPr>
          <w:b/>
          <w:color w:val="1A1A18"/>
          <w:sz w:val="24"/>
        </w:rPr>
        <w:t>Leading Indicators (Reported Monthly)</w:t>
      </w:r>
    </w:p>
    <w:p>
      <w:pPr>
        <w:pStyle w:val="ListBullet"/>
      </w:pPr>
      <w:r>
        <w:t>Crawl health score</w:t>
      </w:r>
    </w:p>
    <w:p>
      <w:pPr>
        <w:pStyle w:val="ListBullet"/>
      </w:pPr>
      <w:r>
        <w:t>Indexed pages (revenue-generating pages specifically)</w:t>
      </w:r>
    </w:p>
    <w:p>
      <w:pPr>
        <w:pStyle w:val="ListBullet"/>
      </w:pPr>
      <w:r>
        <w:t>Average position for tracked commercial keywords</w:t>
      </w:r>
    </w:p>
    <w:p>
      <w:pPr>
        <w:pStyle w:val="ListBullet"/>
      </w:pPr>
      <w:r>
        <w:t>Internal PageRank distribution across priority pages</w:t>
      </w:r>
    </w:p>
    <w:p>
      <w:pPr>
        <w:pStyle w:val="ListBullet"/>
      </w:pPr>
      <w:r>
        <w:t>Backlinks earned and lost</w:t>
      </w:r>
    </w:p>
    <w:p>
      <w:pPr>
        <w:jc w:val="center"/>
      </w:pPr>
      <w:r>
        <w:rPr>
          <w:color w:val="5C5B57"/>
        </w:rPr>
        <w:t>— — —</w:t>
      </w:r>
    </w:p>
    <w:p>
      <w:pPr>
        <w:spacing w:before="360" w:after="120"/>
      </w:pPr>
      <w:r>
        <w:rPr>
          <w:b/>
          <w:color w:val="1A1A18"/>
          <w:sz w:val="32"/>
        </w:rPr>
        <w:t>5. Scope of Services</w:t>
      </w:r>
    </w:p>
    <w:p>
      <w:pPr>
        <w:spacing w:before="200" w:after="60"/>
      </w:pPr>
      <w:r>
        <w:rPr>
          <w:b/>
          <w:color w:val="1A1A18"/>
          <w:sz w:val="24"/>
        </w:rPr>
        <w:t>What's Included</w:t>
      </w:r>
    </w:p>
    <w:p>
      <w:pPr>
        <w:pStyle w:val="ListBullet"/>
      </w:pPr>
      <w:r>
        <w:t>Monthly technical SEO audit via CrawlRaven — 200+ checks, delivered as a shared report.</w:t>
      </w:r>
    </w:p>
    <w:p>
      <w:pPr>
        <w:pStyle w:val="ListBullet"/>
      </w:pPr>
      <w:r>
        <w:t>On-page optimization for [8] priority pages per month (title tags, H1s, meta descriptions, internal linking, schema).</w:t>
      </w:r>
    </w:p>
    <w:p>
      <w:pPr>
        <w:pStyle w:val="ListBullet"/>
      </w:pPr>
      <w:r>
        <w:t>Keyword research and content briefs for [4] new pages per month.</w:t>
      </w:r>
    </w:p>
    <w:p>
      <w:pPr>
        <w:pStyle w:val="ListBullet"/>
      </w:pPr>
      <w:r>
        <w:t>Content production: [2] pages per month written by our team (or review-only if your team writes).</w:t>
      </w:r>
    </w:p>
    <w:p>
      <w:pPr>
        <w:pStyle w:val="ListBullet"/>
      </w:pPr>
      <w:r>
        <w:t>Core Web Vitals remediation — identification, prioritization, and developer handoff with code-ready recommendations.</w:t>
      </w:r>
    </w:p>
    <w:p>
      <w:pPr>
        <w:pStyle w:val="ListBullet"/>
      </w:pPr>
      <w:r>
        <w:t>Schema implementation for product, article, FAQ, and breadcrumb markup.</w:t>
      </w:r>
    </w:p>
    <w:p>
      <w:pPr>
        <w:pStyle w:val="ListBullet"/>
      </w:pPr>
      <w:r>
        <w:t>Monthly 60-minute strategy call + async Slack support.</w:t>
      </w:r>
    </w:p>
    <w:p>
      <w:pPr>
        <w:pStyle w:val="ListBullet"/>
      </w:pPr>
      <w:r>
        <w:t>Monthly executive report — top wins, next-month priorities, and what we need from your team.</w:t>
      </w:r>
    </w:p>
    <w:p>
      <w:pPr>
        <w:spacing w:before="200" w:after="60"/>
      </w:pPr>
      <w:r>
        <w:rPr>
          <w:b/>
          <w:color w:val="1A1A18"/>
          <w:sz w:val="24"/>
        </w:rPr>
        <w:t>What's Not Included</w:t>
      </w:r>
    </w:p>
    <w:p>
      <w:pPr>
        <w:pStyle w:val="ListBullet"/>
      </w:pPr>
      <w:r>
        <w:t>Paid search management (Google Ads, Microsoft Ads).</w:t>
      </w:r>
    </w:p>
    <w:p>
      <w:pPr>
        <w:pStyle w:val="ListBullet"/>
      </w:pPr>
      <w:r>
        <w:t>Social media content or community management.</w:t>
      </w:r>
    </w:p>
    <w:p>
      <w:pPr>
        <w:pStyle w:val="ListBullet"/>
      </w:pPr>
      <w:r>
        <w:t>Off-site link building (available as a separate $[X,XXX]/month add-on).</w:t>
      </w:r>
    </w:p>
    <w:p>
      <w:pPr>
        <w:pStyle w:val="ListBullet"/>
      </w:pPr>
      <w:r>
        <w:t>Design work beyond content formatting.</w:t>
      </w:r>
    </w:p>
    <w:p>
      <w:pPr>
        <w:pStyle w:val="ListBullet"/>
      </w:pPr>
      <w:r>
        <w:t>Development implementation — we provide specs, your engineering team ships the code (or we can recommend a developer partner).</w:t>
      </w:r>
    </w:p>
    <w:p>
      <w:pPr>
        <w:jc w:val="center"/>
      </w:pPr>
      <w:r>
        <w:rPr>
          <w:color w:val="5C5B57"/>
        </w:rPr>
        <w:t>— — —</w:t>
      </w:r>
    </w:p>
    <w:p>
      <w:pPr>
        <w:spacing w:before="360" w:after="120"/>
      </w:pPr>
      <w:r>
        <w:rPr>
          <w:b/>
          <w:color w:val="1A1A18"/>
          <w:sz w:val="32"/>
        </w:rPr>
        <w:t>6. Timeline &amp; Milestones</w:t>
      </w:r>
    </w:p>
    <w:p>
      <w:pPr>
        <w:spacing w:before="200" w:after="60"/>
      </w:pPr>
      <w:r>
        <w:rPr>
          <w:b/>
          <w:color w:val="1A1A18"/>
          <w:sz w:val="24"/>
        </w:rPr>
        <w:t>90-Day Rollout</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Month</w:t>
            </w:r>
          </w:p>
        </w:tc>
        <w:tc>
          <w:tcPr>
            <w:tcW w:type="dxa" w:w="2880"/>
          </w:tcPr>
          <w:p>
            <w:r>
              <w:t>Focus</w:t>
            </w:r>
          </w:p>
        </w:tc>
        <w:tc>
          <w:tcPr>
            <w:tcW w:type="dxa" w:w="2880"/>
          </w:tcPr>
          <w:p>
            <w:r>
              <w:t>Deliverables</w:t>
            </w:r>
          </w:p>
        </w:tc>
      </w:tr>
      <w:tr>
        <w:tc>
          <w:tcPr>
            <w:tcW w:type="dxa" w:w="2880"/>
          </w:tcPr>
          <w:p>
            <w:r>
              <w:t>Month 1</w:t>
            </w:r>
          </w:p>
        </w:tc>
        <w:tc>
          <w:tcPr>
            <w:tcW w:type="dxa" w:w="2880"/>
          </w:tcPr>
          <w:p>
            <w:r>
              <w:t>Foundation</w:t>
            </w:r>
          </w:p>
        </w:tc>
        <w:tc>
          <w:tcPr>
            <w:tcW w:type="dxa" w:w="2880"/>
          </w:tcPr>
          <w:p>
            <w:r>
              <w:t>Full technical audit, GSC integration, Core Web Vitals remediation plan, keyword strategy document</w:t>
            </w:r>
          </w:p>
        </w:tc>
      </w:tr>
      <w:tr>
        <w:tc>
          <w:tcPr>
            <w:tcW w:type="dxa" w:w="2880"/>
          </w:tcPr>
          <w:p>
            <w:r>
              <w:t>Month 2</w:t>
            </w:r>
          </w:p>
        </w:tc>
        <w:tc>
          <w:tcPr>
            <w:tcW w:type="dxa" w:w="2880"/>
          </w:tcPr>
          <w:p>
            <w:r>
              <w:t>Ship fixes</w:t>
            </w:r>
          </w:p>
        </w:tc>
        <w:tc>
          <w:tcPr>
            <w:tcW w:type="dxa" w:w="2880"/>
          </w:tcPr>
          <w:p>
            <w:r>
              <w:t>Noindex cleanup, schema implementation, first 8 pages optimized, first 2 pages published</w:t>
            </w:r>
          </w:p>
        </w:tc>
      </w:tr>
      <w:tr>
        <w:tc>
          <w:tcPr>
            <w:tcW w:type="dxa" w:w="2880"/>
          </w:tcPr>
          <w:p>
            <w:r>
              <w:t>Month 3</w:t>
            </w:r>
          </w:p>
        </w:tc>
        <w:tc>
          <w:tcPr>
            <w:tcW w:type="dxa" w:w="2880"/>
          </w:tcPr>
          <w:p>
            <w:r>
              <w:t>Scale content</w:t>
            </w:r>
          </w:p>
        </w:tc>
        <w:tc>
          <w:tcPr>
            <w:tcW w:type="dxa" w:w="2880"/>
          </w:tcPr>
          <w:p>
            <w:r>
              <w:t>4 new pages published, internal linking overhaul, monthly report baseline</w:t>
            </w:r>
          </w:p>
        </w:tc>
      </w:tr>
    </w:tbl>
    <w:p>
      <w:pPr>
        <w:spacing w:before="200" w:after="60"/>
      </w:pPr>
      <w:r>
        <w:rPr>
          <w:b/>
          <w:color w:val="1A1A18"/>
          <w:sz w:val="24"/>
        </w:rPr>
        <w:t>6-Month Outlook</w:t>
      </w:r>
    </w:p>
    <w:p>
      <w:pPr>
        <w:spacing w:after="120"/>
      </w:pPr>
      <w:r>
        <w:rPr>
          <w:i w:val="0"/>
        </w:rPr>
        <w:t>By month 6 we expect the engagement to shift from "foundation + fixes" to "scale content + link earning." Typical milestones: 20+ priority keywords moved into positions 1–10, Core Web Vitals green across 95%+ of tested URLs, [~12] net-new pages live, and a documented content production system your internal team can take over if we offboard.</w:t>
      </w:r>
    </w:p>
    <w:p>
      <w:pPr>
        <w:jc w:val="center"/>
      </w:pPr>
      <w:r>
        <w:rPr>
          <w:color w:val="5C5B57"/>
        </w:rPr>
        <w:t>— — —</w:t>
      </w:r>
    </w:p>
    <w:p>
      <w:pPr>
        <w:spacing w:before="360" w:after="120"/>
      </w:pPr>
      <w:r>
        <w:rPr>
          <w:b/>
          <w:color w:val="1A1A18"/>
          <w:sz w:val="32"/>
        </w:rPr>
        <w:t>7. Team &amp; Communication</w:t>
      </w:r>
    </w:p>
    <w:p>
      <w:pPr>
        <w:spacing w:before="200" w:after="60"/>
      </w:pPr>
      <w:r>
        <w:rPr>
          <w:b/>
          <w:color w:val="1A1A18"/>
          <w:sz w:val="24"/>
        </w:rPr>
        <w:t>Who You'll Work With</w:t>
      </w:r>
    </w:p>
    <w:p>
      <w:pPr>
        <w:pStyle w:val="ListBullet"/>
      </w:pPr>
      <w:r>
        <w:t>[Lead SEO Strategist] — point of contact, runs strategy calls, owns the roadmap.</w:t>
      </w:r>
    </w:p>
    <w:p>
      <w:pPr>
        <w:pStyle w:val="ListBullet"/>
      </w:pPr>
      <w:r>
        <w:t>[Technical SEO Specialist] — audits, Core Web Vitals, schema, crawler.</w:t>
      </w:r>
    </w:p>
    <w:p>
      <w:pPr>
        <w:pStyle w:val="ListBullet"/>
      </w:pPr>
      <w:r>
        <w:t>[Content Lead] — keyword research, briefs, editorial review.</w:t>
      </w:r>
    </w:p>
    <w:p>
      <w:pPr>
        <w:pStyle w:val="ListBullet"/>
      </w:pPr>
      <w:r>
        <w:t>[Account Manager] — reporting, scheduling, and all non-strategic ops.</w:t>
      </w:r>
    </w:p>
    <w:p>
      <w:pPr>
        <w:spacing w:before="200" w:after="60"/>
      </w:pPr>
      <w:r>
        <w:rPr>
          <w:b/>
          <w:color w:val="1A1A18"/>
          <w:sz w:val="24"/>
        </w:rPr>
        <w:t>Communication Cadence</w:t>
      </w:r>
    </w:p>
    <w:p>
      <w:pPr>
        <w:pStyle w:val="ListBullet"/>
      </w:pPr>
      <w:r>
        <w:t>Weekly: async Slack updates every Friday.</w:t>
      </w:r>
    </w:p>
    <w:p>
      <w:pPr>
        <w:pStyle w:val="ListBullet"/>
      </w:pPr>
      <w:r>
        <w:t>Monthly: 60-minute strategy call (recorded).</w:t>
      </w:r>
    </w:p>
    <w:p>
      <w:pPr>
        <w:pStyle w:val="ListBullet"/>
      </w:pPr>
      <w:r>
        <w:t>Quarterly: 90-minute review with stakeholders outside marketing (Product, Engineering, Leadership).</w:t>
      </w:r>
    </w:p>
    <w:p>
      <w:pPr>
        <w:pStyle w:val="ListBullet"/>
      </w:pPr>
      <w:r>
        <w:t>Always-on: Slack for urgent questions, 4-hour response SLA during business hours.</w:t>
      </w:r>
    </w:p>
    <w:p>
      <w:pPr>
        <w:jc w:val="center"/>
      </w:pPr>
      <w:r>
        <w:rPr>
          <w:color w:val="5C5B57"/>
        </w:rPr>
        <w:t>— — —</w:t>
      </w:r>
    </w:p>
    <w:p>
      <w:pPr>
        <w:spacing w:before="360" w:after="120"/>
      </w:pPr>
      <w:r>
        <w:rPr>
          <w:b/>
          <w:color w:val="1A1A18"/>
          <w:sz w:val="32"/>
        </w:rPr>
        <w:t>8. Investment</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Tier</w:t>
            </w:r>
          </w:p>
        </w:tc>
        <w:tc>
          <w:tcPr>
            <w:tcW w:type="dxa" w:w="2160"/>
          </w:tcPr>
          <w:p>
            <w:r>
              <w:t>Monthly</w:t>
            </w:r>
          </w:p>
        </w:tc>
        <w:tc>
          <w:tcPr>
            <w:tcW w:type="dxa" w:w="2160"/>
          </w:tcPr>
          <w:p>
            <w:r>
              <w:t>Content</w:t>
            </w:r>
          </w:p>
        </w:tc>
        <w:tc>
          <w:tcPr>
            <w:tcW w:type="dxa" w:w="2160"/>
          </w:tcPr>
          <w:p>
            <w:r>
              <w:t>Best For</w:t>
            </w:r>
          </w:p>
        </w:tc>
      </w:tr>
      <w:tr>
        <w:tc>
          <w:tcPr>
            <w:tcW w:type="dxa" w:w="2160"/>
          </w:tcPr>
          <w:p>
            <w:r>
              <w:t>Foundation</w:t>
            </w:r>
          </w:p>
        </w:tc>
        <w:tc>
          <w:tcPr>
            <w:tcW w:type="dxa" w:w="2160"/>
          </w:tcPr>
          <w:p>
            <w:r>
              <w:t>$3,500</w:t>
            </w:r>
          </w:p>
        </w:tc>
        <w:tc>
          <w:tcPr>
            <w:tcW w:type="dxa" w:w="2160"/>
          </w:tcPr>
          <w:p>
            <w:r>
              <w:t>1 page/mo</w:t>
            </w:r>
          </w:p>
        </w:tc>
        <w:tc>
          <w:tcPr>
            <w:tcW w:type="dxa" w:w="2160"/>
          </w:tcPr>
          <w:p>
            <w:r>
              <w:t>Pre-product-market-fit or fewer than 500 monthly organic visits</w:t>
            </w:r>
          </w:p>
        </w:tc>
      </w:tr>
      <w:tr>
        <w:tc>
          <w:tcPr>
            <w:tcW w:type="dxa" w:w="2160"/>
          </w:tcPr>
          <w:p>
            <w:r>
              <w:t>Growth</w:t>
            </w:r>
          </w:p>
        </w:tc>
        <w:tc>
          <w:tcPr>
            <w:tcW w:type="dxa" w:w="2160"/>
          </w:tcPr>
          <w:p>
            <w:r>
              <w:t>$7,500</w:t>
            </w:r>
          </w:p>
        </w:tc>
        <w:tc>
          <w:tcPr>
            <w:tcW w:type="dxa" w:w="2160"/>
          </w:tcPr>
          <w:p>
            <w:r>
              <w:t>4 pages/mo</w:t>
            </w:r>
          </w:p>
        </w:tc>
        <w:tc>
          <w:tcPr>
            <w:tcW w:type="dxa" w:w="2160"/>
          </w:tcPr>
          <w:p>
            <w:r>
              <w:t>$1M–$10M ARR, post-PMF, scaling organic channel</w:t>
            </w:r>
          </w:p>
        </w:tc>
      </w:tr>
      <w:tr>
        <w:tc>
          <w:tcPr>
            <w:tcW w:type="dxa" w:w="2160"/>
          </w:tcPr>
          <w:p>
            <w:r>
              <w:t>Scale</w:t>
            </w:r>
          </w:p>
        </w:tc>
        <w:tc>
          <w:tcPr>
            <w:tcW w:type="dxa" w:w="2160"/>
          </w:tcPr>
          <w:p>
            <w:r>
              <w:t>$14,500</w:t>
            </w:r>
          </w:p>
        </w:tc>
        <w:tc>
          <w:tcPr>
            <w:tcW w:type="dxa" w:w="2160"/>
          </w:tcPr>
          <w:p>
            <w:r>
              <w:t>8 pages/mo + link ops</w:t>
            </w:r>
          </w:p>
        </w:tc>
        <w:tc>
          <w:tcPr>
            <w:tcW w:type="dxa" w:w="2160"/>
          </w:tcPr>
          <w:p>
            <w:r>
              <w:t>$10M+ ARR, organic as top-3 acquisition channel</w:t>
            </w:r>
          </w:p>
        </w:tc>
      </w:tr>
      <w:tr>
        <w:tc>
          <w:tcPr>
            <w:tcW w:type="dxa" w:w="2160"/>
          </w:tcPr>
          <w:p/>
        </w:tc>
        <w:tc>
          <w:tcPr>
            <w:tcW w:type="dxa" w:w="2160"/>
          </w:tcPr>
          <w:p/>
        </w:tc>
        <w:tc>
          <w:tcPr>
            <w:tcW w:type="dxa" w:w="2160"/>
          </w:tcPr>
          <w:p/>
        </w:tc>
        <w:tc>
          <w:tcPr>
            <w:tcW w:type="dxa" w:w="2160"/>
          </w:tcPr>
          <w:p/>
        </w:tc>
      </w:tr>
    </w:tbl>
    <w:p>
      <w:pPr>
        <w:spacing w:before="200" w:after="60"/>
      </w:pPr>
      <w:r>
        <w:rPr>
          <w:b/>
          <w:color w:val="1A1A18"/>
          <w:sz w:val="24"/>
        </w:rPr>
        <w:t>Terms</w:t>
      </w:r>
    </w:p>
    <w:p>
      <w:pPr>
        <w:pStyle w:val="ListBullet"/>
      </w:pPr>
      <w:r>
        <w:t>Minimum engagement: 6 months. Month-to-month after.</w:t>
      </w:r>
    </w:p>
    <w:p>
      <w:pPr>
        <w:pStyle w:val="ListBullet"/>
      </w:pPr>
      <w:r>
        <w:t>30-day termination notice after month 6.</w:t>
      </w:r>
    </w:p>
    <w:p>
      <w:pPr>
        <w:pStyle w:val="ListBullet"/>
      </w:pPr>
      <w:r>
        <w:t>Invoiced monthly, Net 15.</w:t>
      </w:r>
    </w:p>
    <w:p>
      <w:pPr>
        <w:pStyle w:val="ListBullet"/>
      </w:pPr>
      <w:r>
        <w:t>All IP (audits, briefs, content) transfers to you on payment.</w:t>
      </w:r>
    </w:p>
    <w:p>
      <w:pPr>
        <w:pStyle w:val="ListBullet"/>
      </w:pPr>
      <w:r>
        <w:t>First month: 50% activation fee invoiced on contract signing, 50% on day 15.</w:t>
      </w:r>
    </w:p>
    <w:p>
      <w:pPr>
        <w:jc w:val="center"/>
      </w:pPr>
      <w:r>
        <w:rPr>
          <w:color w:val="5C5B57"/>
        </w:rPr>
        <w:t>— — —</w:t>
      </w:r>
    </w:p>
    <w:p>
      <w:pPr>
        <w:spacing w:before="360" w:after="120"/>
      </w:pPr>
      <w:r>
        <w:rPr>
          <w:b/>
          <w:color w:val="1A1A18"/>
          <w:sz w:val="32"/>
        </w:rPr>
        <w:t>9. Next Steps &amp; Acceptance</w:t>
      </w:r>
    </w:p>
    <w:p>
      <w:pPr>
        <w:spacing w:after="120"/>
      </w:pPr>
      <w:r>
        <w:rPr>
          <w:i w:val="0"/>
        </w:rPr>
        <w:t>If this proposal looks right, the signature block below kicks off kickoff scheduling within 48 hours. If you want to adjust scope, pricing, or timeline, reply to this document with questions — we budget time for one round of revisions before contract.</w:t>
      </w:r>
    </w:p>
    <w:p>
      <w:pPr>
        <w:spacing w:before="200" w:after="60"/>
      </w:pPr>
      <w:r>
        <w:rPr>
          <w:b/>
          <w:color w:val="1A1A18"/>
          <w:sz w:val="24"/>
        </w:rPr>
        <w:t>Acceptance</w:t>
      </w:r>
    </w:p>
    <w:p>
      <w:pPr>
        <w:spacing w:after="120"/>
      </w:pPr>
      <w:r>
        <w:rPr>
          <w:i w:val="0"/>
        </w:rPr>
        <w:t>Client signature: __________________________________   Date: ______________</w:t>
      </w:r>
    </w:p>
    <w:p>
      <w:pPr>
        <w:spacing w:after="120"/>
      </w:pPr>
      <w:r>
        <w:rPr>
          <w:i w:val="0"/>
        </w:rPr>
        <w:t>Printed name and title: _______________________________________________</w:t>
      </w:r>
    </w:p>
    <w:p>
      <w:pPr>
        <w:spacing w:after="120"/>
      </w:pPr>
      <w:r>
        <w:rPr>
          <w:i w:val="0"/>
        </w:rPr>
        <w:t>Agency signature: __________________________________   Date: ______________</w:t>
      </w:r>
    </w:p>
    <w:p>
      <w:r>
        <w:br w:type="page"/>
      </w:r>
    </w:p>
    <w:p>
      <w:pPr>
        <w:spacing w:before="360" w:after="120"/>
      </w:pPr>
      <w:r>
        <w:rPr>
          <w:b/>
          <w:color w:val="1A1A18"/>
          <w:sz w:val="32"/>
        </w:rPr>
        <w:t>Appendix A: Assumptions</w:t>
      </w:r>
    </w:p>
    <w:p>
      <w:pPr>
        <w:pStyle w:val="ListBullet"/>
      </w:pPr>
      <w:r>
        <w:t>Client has administrative access to Google Search Console, Google Analytics 4, and CMS.</w:t>
      </w:r>
    </w:p>
    <w:p>
      <w:pPr>
        <w:pStyle w:val="ListBullet"/>
      </w:pPr>
      <w:r>
        <w:t>Engineering team available for ~4 hours per month for technical implementation.</w:t>
      </w:r>
    </w:p>
    <w:p>
      <w:pPr>
        <w:pStyle w:val="ListBullet"/>
      </w:pPr>
      <w:r>
        <w:t>Content team reviews and approves briefs within 5 business days of delivery.</w:t>
      </w:r>
    </w:p>
    <w:p>
      <w:pPr>
        <w:pStyle w:val="ListBullet"/>
      </w:pPr>
      <w:r>
        <w:t>Agency is not responsible for ranking impacts from algorithm updates outside our control.</w:t>
      </w:r>
    </w:p>
    <w:p>
      <w:pPr>
        <w:spacing w:before="360" w:after="120"/>
      </w:pPr>
      <w:r>
        <w:rPr>
          <w:b/>
          <w:color w:val="1A1A18"/>
          <w:sz w:val="32"/>
        </w:rPr>
        <w:t>Appendix B: Case Studies</w:t>
      </w:r>
    </w:p>
    <w:p>
      <w:pPr>
        <w:spacing w:after="120"/>
      </w:pPr>
      <w:r>
        <w:rPr>
          <w:i w:val="0"/>
          <w:color w:val="5C5B57"/>
        </w:rPr>
        <w:t>[Paste 2–3 relevant case studies here. Keep each to 3 short paragraphs: the problem, what you did, what happened. Include specific numbers, not vague 'significantly improved' language.]</w:t>
      </w:r>
    </w:p>
    <w:p>
      <w:pPr>
        <w:spacing w:before="360" w:after="120"/>
      </w:pPr>
      <w:r>
        <w:rPr>
          <w:b/>
          <w:color w:val="1A1A18"/>
          <w:sz w:val="32"/>
        </w:rPr>
        <w:t>Appendix C: References</w:t>
      </w:r>
    </w:p>
    <w:p>
      <w:pPr>
        <w:spacing w:after="120"/>
      </w:pPr>
      <w:r>
        <w:rPr>
          <w:i w:val="0"/>
          <w:color w:val="5C5B57"/>
        </w:rPr>
        <w:t>[List 2–3 current or former clients who have agreed to be named as references. Include name, title, company, and a one-line testimonial or LinkedIn profile.]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8"/>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